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F5" w:rsidRDefault="009E0B0C" w:rsidP="003D2DB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2022</w:t>
      </w:r>
      <w:r w:rsidR="000E7A09" w:rsidRPr="000E7A09">
        <w:rPr>
          <w:b/>
          <w:sz w:val="28"/>
          <w:szCs w:val="28"/>
          <w:u w:val="single"/>
        </w:rPr>
        <w:t xml:space="preserve"> </w:t>
      </w:r>
      <w:r w:rsidR="00935EC5" w:rsidRPr="000E7A09">
        <w:rPr>
          <w:b/>
          <w:sz w:val="28"/>
          <w:szCs w:val="28"/>
          <w:u w:val="single"/>
        </w:rPr>
        <w:t xml:space="preserve">Category </w:t>
      </w:r>
      <w:proofErr w:type="gramStart"/>
      <w:r w:rsidR="00935EC5" w:rsidRPr="000E7A09">
        <w:rPr>
          <w:b/>
          <w:sz w:val="28"/>
          <w:szCs w:val="28"/>
          <w:u w:val="single"/>
        </w:rPr>
        <w:t>A</w:t>
      </w:r>
      <w:proofErr w:type="gramEnd"/>
      <w:r w:rsidR="00935EC5" w:rsidRPr="000E7A09">
        <w:rPr>
          <w:b/>
          <w:sz w:val="28"/>
          <w:szCs w:val="28"/>
          <w:u w:val="single"/>
        </w:rPr>
        <w:t xml:space="preserve"> City</w:t>
      </w:r>
      <w:r w:rsidR="0023700E" w:rsidRPr="000E7A09">
        <w:rPr>
          <w:b/>
          <w:sz w:val="28"/>
          <w:szCs w:val="28"/>
          <w:u w:val="single"/>
        </w:rPr>
        <w:t>:</w:t>
      </w:r>
      <w:r w:rsidR="00916AD9">
        <w:rPr>
          <w:b/>
          <w:sz w:val="28"/>
          <w:szCs w:val="28"/>
          <w:u w:val="single"/>
        </w:rPr>
        <w:t xml:space="preserve"> </w:t>
      </w:r>
      <w:r w:rsidR="0014009B">
        <w:rPr>
          <w:b/>
          <w:sz w:val="28"/>
          <w:szCs w:val="28"/>
          <w:u w:val="single"/>
        </w:rPr>
        <w:t>STILLWATER</w:t>
      </w:r>
    </w:p>
    <w:p w:rsidR="00DA263E" w:rsidRPr="00B82554" w:rsidRDefault="00DA263E" w:rsidP="003D2DB7">
      <w:pPr>
        <w:spacing w:after="0" w:line="240" w:lineRule="auto"/>
        <w:jc w:val="center"/>
        <w:rPr>
          <w:sz w:val="24"/>
          <w:szCs w:val="24"/>
        </w:rPr>
      </w:pPr>
      <w:r w:rsidRPr="00B82554">
        <w:rPr>
          <w:sz w:val="24"/>
          <w:szCs w:val="24"/>
        </w:rPr>
        <w:t xml:space="preserve">Currently a </w:t>
      </w:r>
      <w:r w:rsidRPr="00B82554">
        <w:rPr>
          <w:sz w:val="24"/>
          <w:szCs w:val="24"/>
          <w:u w:val="single"/>
        </w:rPr>
        <w:t>Step</w:t>
      </w:r>
      <w:r w:rsidR="00BF7916" w:rsidRPr="00B82554">
        <w:rPr>
          <w:sz w:val="24"/>
          <w:szCs w:val="24"/>
          <w:u w:val="single"/>
        </w:rPr>
        <w:t xml:space="preserve"> </w:t>
      </w:r>
      <w:r w:rsidR="00AB406F">
        <w:rPr>
          <w:sz w:val="24"/>
          <w:szCs w:val="24"/>
          <w:u w:val="single"/>
        </w:rPr>
        <w:t>2</w:t>
      </w:r>
      <w:r w:rsidRPr="00B82554">
        <w:rPr>
          <w:sz w:val="24"/>
          <w:szCs w:val="24"/>
        </w:rPr>
        <w:t xml:space="preserve"> GreenStep City</w:t>
      </w:r>
      <w:r w:rsidR="00AB406F">
        <w:rPr>
          <w:sz w:val="24"/>
          <w:szCs w:val="24"/>
        </w:rPr>
        <w:t xml:space="preserve"> as of June 2019</w:t>
      </w:r>
    </w:p>
    <w:p w:rsidR="00A57D6F" w:rsidRPr="00B82554" w:rsidRDefault="00DC56A6" w:rsidP="003D2DB7">
      <w:pPr>
        <w:spacing w:after="0" w:line="240" w:lineRule="auto"/>
        <w:jc w:val="center"/>
        <w:rPr>
          <w:sz w:val="24"/>
          <w:szCs w:val="24"/>
        </w:rPr>
      </w:pPr>
      <w:r w:rsidRPr="00B82554">
        <w:rPr>
          <w:sz w:val="24"/>
          <w:szCs w:val="24"/>
        </w:rPr>
        <w:t>(</w:t>
      </w:r>
      <w:proofErr w:type="gramStart"/>
      <w:r w:rsidRPr="00B82554">
        <w:rPr>
          <w:sz w:val="24"/>
          <w:szCs w:val="24"/>
        </w:rPr>
        <w:t>joined</w:t>
      </w:r>
      <w:proofErr w:type="gramEnd"/>
      <w:r w:rsidRPr="00B82554">
        <w:rPr>
          <w:sz w:val="24"/>
          <w:szCs w:val="24"/>
        </w:rPr>
        <w:t xml:space="preserve"> </w:t>
      </w:r>
      <w:r w:rsidR="0014009B">
        <w:rPr>
          <w:sz w:val="24"/>
          <w:szCs w:val="24"/>
        </w:rPr>
        <w:t>July 2018</w:t>
      </w:r>
      <w:r w:rsidRPr="00B82554">
        <w:rPr>
          <w:sz w:val="24"/>
          <w:szCs w:val="24"/>
        </w:rPr>
        <w:t>)</w:t>
      </w:r>
    </w:p>
    <w:p w:rsidR="0023700E" w:rsidRPr="003D2DB7" w:rsidRDefault="008C74C8" w:rsidP="003D2D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5B2922" wp14:editId="5045EC3F">
                <wp:simplePos x="0" y="0"/>
                <wp:positionH relativeFrom="column">
                  <wp:posOffset>5555615</wp:posOffset>
                </wp:positionH>
                <wp:positionV relativeFrom="paragraph">
                  <wp:posOffset>135255</wp:posOffset>
                </wp:positionV>
                <wp:extent cx="264160" cy="274955"/>
                <wp:effectExtent l="0" t="0" r="21590" b="1079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F27F51" w:rsidRDefault="004D3CC9" w:rsidP="0023700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B2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.45pt;margin-top:10.65pt;width:20.8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">
                <v:textbox>
                  <w:txbxContent>
                    <w:p w:rsidR="004D3CC9" w:rsidRPr="00F27F51" w:rsidRDefault="004D3CC9" w:rsidP="0023700E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EDA092" wp14:editId="4E35ADD8">
                <wp:simplePos x="0" y="0"/>
                <wp:positionH relativeFrom="column">
                  <wp:posOffset>2809875</wp:posOffset>
                </wp:positionH>
                <wp:positionV relativeFrom="paragraph">
                  <wp:posOffset>154305</wp:posOffset>
                </wp:positionV>
                <wp:extent cx="264160" cy="274955"/>
                <wp:effectExtent l="0" t="0" r="21590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1F3BF5" w:rsidRDefault="004D3CC9" w:rsidP="001F3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A092" id="Text Box 2" o:spid="_x0000_s1027" type="#_x0000_t202" style="position:absolute;left:0;text-align:left;margin-left:221.25pt;margin-top:12.15pt;width:20.8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">
                <v:textbox>
                  <w:txbxContent>
                    <w:p w:rsidR="004D3CC9" w:rsidRPr="001F3BF5" w:rsidRDefault="004D3CC9" w:rsidP="001F3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AF5" w:rsidRPr="00F76718" w:rsidRDefault="003D2DB7" w:rsidP="00852AF5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Pr="00F76718">
        <w:rPr>
          <w:i/>
        </w:rPr>
        <w:t>?    P</w:t>
      </w:r>
      <w:r w:rsidR="008C74C8">
        <w:rPr>
          <w:i/>
        </w:rPr>
        <w:t>reliminary: for city review</w:t>
      </w:r>
      <w:r w:rsidR="0023700E" w:rsidRPr="00F76718">
        <w:rPr>
          <w:i/>
        </w:rPr>
        <w:t xml:space="preserve"> </w:t>
      </w:r>
      <w:r w:rsidR="005B3BD5" w:rsidRPr="00F76718">
        <w:rPr>
          <w:i/>
        </w:rPr>
        <w:t xml:space="preserve"> </w:t>
      </w:r>
      <w:r w:rsidR="00361CE2" w:rsidRPr="00F76718">
        <w:rPr>
          <w:i/>
        </w:rPr>
        <w:t xml:space="preserve"> </w:t>
      </w:r>
      <w:r w:rsidR="0023700E" w:rsidRPr="00F76718">
        <w:rPr>
          <w:i/>
        </w:rPr>
        <w:t xml:space="preserve">             </w:t>
      </w:r>
      <w:r w:rsidR="008C74C8">
        <w:rPr>
          <w:i/>
        </w:rPr>
        <w:t xml:space="preserve">Final: </w:t>
      </w:r>
      <w:r w:rsidR="009E0B0C">
        <w:rPr>
          <w:i/>
        </w:rPr>
        <w:t>April</w:t>
      </w:r>
      <w:r w:rsidR="00864E1B">
        <w:rPr>
          <w:i/>
        </w:rPr>
        <w:t xml:space="preserve"> 1</w:t>
      </w:r>
      <w:r w:rsidR="00864E1B" w:rsidRPr="00864E1B">
        <w:rPr>
          <w:i/>
          <w:vertAlign w:val="superscript"/>
        </w:rPr>
        <w:t>st</w:t>
      </w:r>
      <w:r w:rsidR="00864E1B">
        <w:rPr>
          <w:i/>
        </w:rPr>
        <w:t xml:space="preserve"> </w:t>
      </w:r>
      <w:r w:rsidR="008C74C8">
        <w:rPr>
          <w:i/>
        </w:rPr>
        <w:t xml:space="preserve">recommendation to LMC </w:t>
      </w:r>
      <w:r w:rsidRPr="00F76718">
        <w:rPr>
          <w:i/>
        </w:rPr>
        <w:t xml:space="preserve"> </w:t>
      </w:r>
    </w:p>
    <w:p w:rsidR="0023700E" w:rsidRPr="00F76718" w:rsidRDefault="0023700E" w:rsidP="00852AF5">
      <w:pPr>
        <w:spacing w:after="0" w:line="240" w:lineRule="auto"/>
        <w:rPr>
          <w:b/>
          <w:i/>
        </w:rPr>
      </w:pPr>
    </w:p>
    <w:p w:rsidR="00852AF5" w:rsidRPr="00F76718" w:rsidRDefault="00361CE2" w:rsidP="00852AF5">
      <w:pPr>
        <w:spacing w:after="0" w:line="240" w:lineRule="auto"/>
        <w:rPr>
          <w:i/>
        </w:rPr>
      </w:pPr>
      <w:r w:rsidRPr="00F76718">
        <w:rPr>
          <w:b/>
          <w:i/>
        </w:rPr>
        <w:t>Assessor and d</w:t>
      </w:r>
      <w:r w:rsidR="00852AF5" w:rsidRPr="00F76718">
        <w:rPr>
          <w:b/>
          <w:i/>
        </w:rPr>
        <w:t>ate</w:t>
      </w:r>
      <w:r w:rsidR="0023700E" w:rsidRPr="00F76718">
        <w:rPr>
          <w:i/>
        </w:rPr>
        <w:t xml:space="preserve">:   </w:t>
      </w:r>
      <w:r w:rsidR="00676E9F">
        <w:rPr>
          <w:i/>
        </w:rPr>
        <w:t xml:space="preserve">  </w:t>
      </w:r>
      <w:r w:rsidR="009E0B0C">
        <w:rPr>
          <w:i/>
        </w:rPr>
        <w:t>Kristin Mroz</w:t>
      </w:r>
      <w:proofErr w:type="gramStart"/>
      <w:r w:rsidR="00661C64">
        <w:rPr>
          <w:i/>
        </w:rPr>
        <w:t xml:space="preserve">, </w:t>
      </w:r>
      <w:r w:rsidR="009E0B0C">
        <w:rPr>
          <w:i/>
        </w:rPr>
        <w:t xml:space="preserve"> 1</w:t>
      </w:r>
      <w:proofErr w:type="gramEnd"/>
      <w:r w:rsidR="0086307E">
        <w:rPr>
          <w:i/>
        </w:rPr>
        <w:t>/</w:t>
      </w:r>
      <w:r w:rsidR="009E0B0C">
        <w:rPr>
          <w:i/>
        </w:rPr>
        <w:t>7/22</w:t>
      </w:r>
    </w:p>
    <w:p w:rsidR="00935EC5" w:rsidRPr="00F76718" w:rsidRDefault="009E0B0C" w:rsidP="00852AF5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6B76A" wp14:editId="51A74DD3">
                <wp:simplePos x="0" y="0"/>
                <wp:positionH relativeFrom="column">
                  <wp:posOffset>6210520</wp:posOffset>
                </wp:positionH>
                <wp:positionV relativeFrom="paragraph">
                  <wp:posOffset>54944</wp:posOffset>
                </wp:positionV>
                <wp:extent cx="504825" cy="361950"/>
                <wp:effectExtent l="0" t="0" r="28575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B0C" w:rsidRPr="00F27F51" w:rsidRDefault="009E0B0C" w:rsidP="009E0B0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NO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B76A" id="Text Box 5" o:spid="_x0000_s1028" type="#_x0000_t202" style="position:absolute;margin-left:489pt;margin-top:4.35pt;width:39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JdKwIAAFYEAAAOAAAAZHJzL2Uyb0RvYy54bWysVNuO2yAQfa/Uf0C8N3bSOJ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">
                <v:textbox>
                  <w:txbxContent>
                    <w:p w:rsidR="009E0B0C" w:rsidRPr="00F27F51" w:rsidRDefault="009E0B0C" w:rsidP="009E0B0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NO  </w:t>
                      </w:r>
                    </w:p>
                  </w:txbxContent>
                </v:textbox>
              </v:shape>
            </w:pict>
          </mc:Fallback>
        </mc:AlternateContent>
      </w:r>
      <w:r w:rsidR="006C4CF3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D72F2" wp14:editId="4E8F82E2">
                <wp:simplePos x="0" y="0"/>
                <wp:positionH relativeFrom="column">
                  <wp:posOffset>1504950</wp:posOffset>
                </wp:positionH>
                <wp:positionV relativeFrom="paragraph">
                  <wp:posOffset>63500</wp:posOffset>
                </wp:positionV>
                <wp:extent cx="390525" cy="352425"/>
                <wp:effectExtent l="0" t="0" r="28575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9064BA" w:rsidRDefault="00C70D2C" w:rsidP="005761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72F2" id="Text Box 4" o:spid="_x0000_s1029" type="#_x0000_t202" style="position:absolute;margin-left:118.5pt;margin-top:5pt;width:30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">
                <v:textbox>
                  <w:txbxContent>
                    <w:p w:rsidR="004D3CC9" w:rsidRPr="009064BA" w:rsidRDefault="00C70D2C" w:rsidP="005761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864E1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339F5" wp14:editId="2B73670A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504825" cy="361950"/>
                <wp:effectExtent l="0" t="0" r="28575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F27F51" w:rsidRDefault="00661C64" w:rsidP="00F7671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  <w:r w:rsidR="00864E1B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39F5" id="_x0000_s1030" type="#_x0000_t202" style="position:absolute;margin-left:279pt;margin-top:3.75pt;width:3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">
                <v:textbox>
                  <w:txbxContent>
                    <w:p w:rsidR="004D3CC9" w:rsidRPr="00F27F51" w:rsidRDefault="00661C64" w:rsidP="00F7671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  <w:r w:rsidR="00864E1B">
                        <w:rPr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B3BD5" w:rsidRPr="00F76718" w:rsidRDefault="00864E1B" w:rsidP="00852AF5">
      <w:pPr>
        <w:spacing w:after="0" w:line="240" w:lineRule="auto"/>
        <w:rPr>
          <w:b/>
          <w:i/>
        </w:rPr>
      </w:pPr>
      <w:r>
        <w:rPr>
          <w:b/>
          <w:i/>
        </w:rPr>
        <w:t>Total BPs implemented</w:t>
      </w:r>
      <w:r w:rsidR="00030102">
        <w:rPr>
          <w:b/>
          <w:i/>
        </w:rPr>
        <w:t>:</w:t>
      </w:r>
      <w:r w:rsidR="005761FC" w:rsidRPr="00F76718">
        <w:rPr>
          <w:b/>
          <w:i/>
        </w:rPr>
        <w:t xml:space="preserve">       </w:t>
      </w:r>
      <w:r w:rsidR="00935EC5" w:rsidRPr="00F76718">
        <w:rPr>
          <w:b/>
          <w:i/>
        </w:rPr>
        <w:t xml:space="preserve">    </w:t>
      </w:r>
      <w:r w:rsidR="005761FC" w:rsidRPr="00F76718">
        <w:rPr>
          <w:b/>
          <w:i/>
        </w:rPr>
        <w:t xml:space="preserve">   </w:t>
      </w:r>
      <w:r w:rsidR="00B929C3" w:rsidRPr="00F76718">
        <w:rPr>
          <w:b/>
          <w:i/>
        </w:rPr>
        <w:t xml:space="preserve">    </w:t>
      </w:r>
      <w:r w:rsidR="00425083">
        <w:rPr>
          <w:b/>
          <w:i/>
        </w:rPr>
        <w:t xml:space="preserve">  </w:t>
      </w:r>
      <w:r>
        <w:rPr>
          <w:b/>
          <w:i/>
        </w:rPr>
        <w:t xml:space="preserve">    </w:t>
      </w:r>
      <w:r w:rsidR="00425083">
        <w:rPr>
          <w:b/>
          <w:i/>
        </w:rPr>
        <w:t>A</w:t>
      </w:r>
      <w:r w:rsidR="005B3BD5" w:rsidRPr="00F76718">
        <w:rPr>
          <w:b/>
          <w:i/>
        </w:rPr>
        <w:t xml:space="preserve">ll </w:t>
      </w:r>
      <w:r w:rsidR="00425083">
        <w:rPr>
          <w:b/>
          <w:i/>
        </w:rPr>
        <w:t>required BPs done</w:t>
      </w:r>
      <w:r w:rsidR="00935EC5" w:rsidRPr="00F76718">
        <w:rPr>
          <w:b/>
          <w:i/>
        </w:rPr>
        <w:t>?</w:t>
      </w:r>
      <w:r w:rsidR="00F76718" w:rsidRPr="00F76718">
        <w:rPr>
          <w:b/>
          <w:i/>
        </w:rPr>
        <w:t xml:space="preserve">  </w:t>
      </w:r>
      <w:r w:rsidR="00F76718" w:rsidRPr="00F76718">
        <w:rPr>
          <w:b/>
          <w:i/>
        </w:rPr>
        <w:tab/>
      </w:r>
      <w:r>
        <w:rPr>
          <w:b/>
          <w:i/>
        </w:rPr>
        <w:t xml:space="preserve">                </w:t>
      </w:r>
      <w:r w:rsidR="00425083">
        <w:rPr>
          <w:b/>
          <w:i/>
        </w:rPr>
        <w:t>BP distribution requirement</w:t>
      </w:r>
      <w:r w:rsidR="0093233F">
        <w:rPr>
          <w:b/>
          <w:i/>
        </w:rPr>
        <w:t>s</w:t>
      </w:r>
      <w:r>
        <w:rPr>
          <w:b/>
          <w:i/>
        </w:rPr>
        <w:t xml:space="preserve"> </w:t>
      </w:r>
      <w:r w:rsidR="00425083">
        <w:rPr>
          <w:b/>
          <w:i/>
        </w:rPr>
        <w:t>met?</w:t>
      </w:r>
      <w:r w:rsidR="009E0B0C">
        <w:rPr>
          <w:b/>
          <w:i/>
        </w:rPr>
        <w:t xml:space="preserve">  </w:t>
      </w:r>
    </w:p>
    <w:p w:rsidR="00F76718" w:rsidRPr="00F76718" w:rsidRDefault="00AB406F" w:rsidP="00852AF5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BE410C" wp14:editId="23D2418D">
                <wp:simplePos x="0" y="0"/>
                <wp:positionH relativeFrom="column">
                  <wp:posOffset>2790825</wp:posOffset>
                </wp:positionH>
                <wp:positionV relativeFrom="paragraph">
                  <wp:posOffset>88265</wp:posOffset>
                </wp:positionV>
                <wp:extent cx="428625" cy="361315"/>
                <wp:effectExtent l="0" t="0" r="28575" b="196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286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C9" w:rsidRPr="00F27F51" w:rsidRDefault="004D3CC9" w:rsidP="00F76718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410C" id="Text Box 7" o:spid="_x0000_s1031" type="#_x0000_t202" style="position:absolute;margin-left:219.75pt;margin-top:6.95pt;width:33.75pt;height:28.4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">
                <v:textbox>
                  <w:txbxContent>
                    <w:p w:rsidR="004D3CC9" w:rsidRPr="00F27F51" w:rsidRDefault="004D3CC9" w:rsidP="00F76718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AF5" w:rsidRPr="00F76718" w:rsidRDefault="00AB406F" w:rsidP="00852AF5">
      <w:pPr>
        <w:spacing w:after="0" w:line="240" w:lineRule="auto"/>
        <w:rPr>
          <w:b/>
          <w:i/>
        </w:rPr>
      </w:pPr>
      <w:r w:rsidRPr="00AB406F">
        <w:rPr>
          <w:b/>
          <w:i/>
        </w:rPr>
        <w:t>Recommend June</w:t>
      </w:r>
      <w:r w:rsidR="00B82554" w:rsidRPr="00AB406F">
        <w:rPr>
          <w:b/>
          <w:i/>
        </w:rPr>
        <w:t xml:space="preserve"> </w:t>
      </w:r>
      <w:r w:rsidR="002410CD" w:rsidRPr="00AB406F">
        <w:rPr>
          <w:b/>
          <w:i/>
        </w:rPr>
        <w:t xml:space="preserve">public </w:t>
      </w:r>
      <w:r w:rsidR="008C74C8" w:rsidRPr="00AB406F">
        <w:rPr>
          <w:b/>
          <w:i/>
        </w:rPr>
        <w:t>recognition at</w:t>
      </w:r>
      <w:r w:rsidR="00F76718" w:rsidRPr="00AB406F">
        <w:rPr>
          <w:b/>
          <w:i/>
        </w:rPr>
        <w:t xml:space="preserve">: </w:t>
      </w:r>
      <w:r w:rsidR="00B82554" w:rsidRPr="00AB406F">
        <w:rPr>
          <w:b/>
          <w:i/>
        </w:rPr>
        <w:t xml:space="preserve"> </w:t>
      </w:r>
      <w:r w:rsidR="003D2DB7" w:rsidRPr="002410CD">
        <w:rPr>
          <w:b/>
          <w:i/>
          <w:u w:val="single"/>
        </w:rPr>
        <w:t xml:space="preserve">Step </w:t>
      </w:r>
      <w:r w:rsidR="00935EC5" w:rsidRPr="002410CD">
        <w:rPr>
          <w:b/>
          <w:i/>
          <w:u w:val="single"/>
        </w:rPr>
        <w:t>3</w:t>
      </w:r>
      <w:r w:rsidR="00935EC5" w:rsidRPr="00F76718">
        <w:rPr>
          <w:b/>
          <w:i/>
        </w:rPr>
        <w:t xml:space="preserve"> </w:t>
      </w:r>
      <w:r w:rsidR="003B3361" w:rsidRPr="00F76718">
        <w:rPr>
          <w:b/>
          <w:i/>
        </w:rPr>
        <w:t xml:space="preserve"> </w:t>
      </w:r>
    </w:p>
    <w:p w:rsidR="00935EC5" w:rsidRDefault="00935EC5" w:rsidP="00852AF5">
      <w:pPr>
        <w:spacing w:after="0" w:line="240" w:lineRule="auto"/>
      </w:pPr>
    </w:p>
    <w:p w:rsidR="009E0B0C" w:rsidRPr="009E0B0C" w:rsidRDefault="009E0B0C" w:rsidP="009E0B0C">
      <w:pPr>
        <w:spacing w:after="0"/>
        <w:rPr>
          <w:rFonts w:cs="Calibri"/>
        </w:rPr>
      </w:pPr>
      <w:r w:rsidRPr="009E0B0C">
        <w:rPr>
          <w:rFonts w:cs="Calibri"/>
          <w:u w:val="single"/>
        </w:rPr>
        <w:t xml:space="preserve">Recognition at a </w:t>
      </w:r>
      <w:hyperlink r:id="rId6" w:history="1">
        <w:r w:rsidRPr="009E0B0C">
          <w:rPr>
            <w:rStyle w:val="Hyperlink"/>
            <w:rFonts w:cs="Calibri"/>
            <w:color w:val="0070C0"/>
          </w:rPr>
          <w:t>Step 3</w:t>
        </w:r>
      </w:hyperlink>
      <w:r w:rsidRPr="009E0B0C">
        <w:rPr>
          <w:rFonts w:cs="Calibri"/>
          <w:u w:val="single"/>
        </w:rPr>
        <w:t xml:space="preserve"> level</w:t>
      </w:r>
      <w:r w:rsidRPr="009E0B0C">
        <w:rPr>
          <w:rFonts w:cs="Calibri"/>
        </w:rPr>
        <w:t xml:space="preserve"> involves, at a minimum:</w:t>
      </w:r>
    </w:p>
    <w:p w:rsidR="00DB4ABD" w:rsidRDefault="00530AA7" w:rsidP="009E0B0C">
      <w:pPr>
        <w:pStyle w:val="ListParagraph"/>
        <w:numPr>
          <w:ilvl w:val="0"/>
          <w:numId w:val="1"/>
        </w:numPr>
        <w:spacing w:after="0" w:line="240" w:lineRule="auto"/>
      </w:pPr>
      <w:r w:rsidRPr="00530AA7">
        <w:rPr>
          <w:b/>
        </w:rPr>
        <w:t>Public Buildings</w:t>
      </w:r>
      <w:r>
        <w:t xml:space="preserve">: BPA </w:t>
      </w:r>
      <w:hyperlink r:id="rId7" w:history="1">
        <w:r w:rsidRPr="00C70D2C">
          <w:rPr>
            <w:rStyle w:val="Hyperlink"/>
            <w:color w:val="0070C0"/>
          </w:rPr>
          <w:t>1.1</w:t>
        </w:r>
      </w:hyperlink>
      <w:r>
        <w:t xml:space="preserve"> and any one additional action from BPAs </w:t>
      </w:r>
      <w:hyperlink r:id="rId8" w:history="1">
        <w:r w:rsidRPr="00C70D2C">
          <w:rPr>
            <w:rStyle w:val="Hyperlink"/>
            <w:color w:val="0070C0"/>
          </w:rPr>
          <w:t>1.3-1.7</w:t>
        </w:r>
      </w:hyperlink>
      <w:r>
        <w:t xml:space="preserve"> </w:t>
      </w:r>
    </w:p>
    <w:p w:rsidR="00DB4ABD" w:rsidRDefault="00C70D2C" w:rsidP="009E0B0C">
      <w:pPr>
        <w:pStyle w:val="ListParagraph"/>
        <w:numPr>
          <w:ilvl w:val="0"/>
          <w:numId w:val="1"/>
        </w:numPr>
        <w:spacing w:after="0" w:line="240" w:lineRule="auto"/>
      </w:pPr>
      <w:r w:rsidRPr="00C70D2C">
        <w:rPr>
          <w:b/>
        </w:rPr>
        <w:t>Living &amp; Complete Streets</w:t>
      </w:r>
      <w:r>
        <w:t xml:space="preserve">: </w:t>
      </w:r>
      <w:r w:rsidR="00DB4ABD">
        <w:t>BP</w:t>
      </w:r>
      <w:r>
        <w:t>A</w:t>
      </w:r>
      <w:r w:rsidR="00DB4ABD">
        <w:t xml:space="preserve"> </w:t>
      </w:r>
      <w:hyperlink r:id="rId9" w:history="1">
        <w:r w:rsidR="00DB4ABD" w:rsidRPr="00C70D2C">
          <w:rPr>
            <w:rStyle w:val="Hyperlink"/>
            <w:color w:val="0070C0"/>
          </w:rPr>
          <w:t>11.1</w:t>
        </w:r>
      </w:hyperlink>
      <w:r w:rsidR="00DB4ABD">
        <w:t xml:space="preserve"> &amp; </w:t>
      </w:r>
      <w:r>
        <w:t xml:space="preserve">any one additional action from BPAs </w:t>
      </w:r>
      <w:hyperlink r:id="rId10" w:history="1">
        <w:r w:rsidRPr="00C70D2C">
          <w:rPr>
            <w:rStyle w:val="Hyperlink"/>
            <w:color w:val="0070C0"/>
          </w:rPr>
          <w:t>11.2-4, 11.6</w:t>
        </w:r>
      </w:hyperlink>
    </w:p>
    <w:p w:rsidR="00F65A12" w:rsidRDefault="00C70D2C" w:rsidP="00DB4ABD">
      <w:pPr>
        <w:pStyle w:val="ListParagraph"/>
        <w:numPr>
          <w:ilvl w:val="0"/>
          <w:numId w:val="1"/>
        </w:numPr>
        <w:spacing w:after="0" w:line="240" w:lineRule="auto"/>
      </w:pPr>
      <w:r w:rsidRPr="00C70D2C">
        <w:rPr>
          <w:b/>
        </w:rPr>
        <w:t>Climate Adaptation &amp; Community Resilience</w:t>
      </w:r>
      <w:r>
        <w:t xml:space="preserve">: </w:t>
      </w:r>
      <w:r w:rsidR="00DB4ABD">
        <w:t>BP</w:t>
      </w:r>
      <w:r>
        <w:t>A</w:t>
      </w:r>
      <w:r w:rsidR="00DB4ABD">
        <w:t xml:space="preserve"> </w:t>
      </w:r>
      <w:hyperlink r:id="rId11" w:history="1">
        <w:r w:rsidR="00DB4ABD" w:rsidRPr="00C70D2C">
          <w:rPr>
            <w:rStyle w:val="Hyperlink"/>
            <w:color w:val="0070C0"/>
          </w:rPr>
          <w:t>29.1</w:t>
        </w:r>
      </w:hyperlink>
      <w:r w:rsidR="000319F1">
        <w:t xml:space="preserve"> </w:t>
      </w:r>
      <w:r>
        <w:t>(at a 2- or 3-star rating)</w:t>
      </w:r>
    </w:p>
    <w:p w:rsidR="009E0B0C" w:rsidRDefault="009E0B0C" w:rsidP="009E0B0C">
      <w:pPr>
        <w:pStyle w:val="ListParagraph"/>
        <w:spacing w:after="0" w:line="240" w:lineRule="auto"/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3"/>
        <w:gridCol w:w="810"/>
        <w:gridCol w:w="697"/>
        <w:gridCol w:w="6323"/>
      </w:tblGrid>
      <w:tr w:rsidR="009E0B0C" w:rsidRPr="00483652" w:rsidTr="009E0B0C">
        <w:trPr>
          <w:trHeight w:val="548"/>
        </w:trPr>
        <w:tc>
          <w:tcPr>
            <w:tcW w:w="3145" w:type="dxa"/>
            <w:shd w:val="clear" w:color="auto" w:fill="A6A6A6" w:themeFill="background1" w:themeFillShade="A6"/>
          </w:tcPr>
          <w:p w:rsidR="009E0B0C" w:rsidRPr="00441CE1" w:rsidRDefault="009E0B0C" w:rsidP="009E0B0C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Action rules (req. </w:t>
            </w:r>
            <w:r w:rsidRPr="00441CE1">
              <w:rPr>
                <w:rFonts w:cs="Calibri"/>
                <w:sz w:val="20"/>
              </w:rPr>
              <w:t xml:space="preserve">actions in </w:t>
            </w:r>
            <w:r w:rsidRPr="00441CE1">
              <w:rPr>
                <w:rFonts w:cs="Calibri"/>
                <w:b/>
                <w:bCs/>
                <w:sz w:val="20"/>
              </w:rPr>
              <w:t>bold</w:t>
            </w:r>
            <w:r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530" w:type="dxa"/>
            <w:gridSpan w:val="3"/>
            <w:shd w:val="clear" w:color="auto" w:fill="A6A6A6" w:themeFill="background1" w:themeFillShade="A6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BP implemented?     </w:t>
            </w:r>
          </w:p>
        </w:tc>
        <w:tc>
          <w:tcPr>
            <w:tcW w:w="6323" w:type="dxa"/>
            <w:shd w:val="clear" w:color="auto" w:fill="A6A6A6" w:themeFill="background1" w:themeFillShade="A6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9E0B0C" w:rsidRPr="00483652" w:rsidTr="009E0B0C">
        <w:trPr>
          <w:trHeight w:val="512"/>
        </w:trPr>
        <w:tc>
          <w:tcPr>
            <w:tcW w:w="10998" w:type="dxa"/>
            <w:gridSpan w:val="5"/>
          </w:tcPr>
          <w:p w:rsidR="009E0B0C" w:rsidRDefault="009E0B0C" w:rsidP="009E0B0C">
            <w:pPr>
              <w:spacing w:after="0" w:line="240" w:lineRule="auto"/>
              <w:jc w:val="center"/>
            </w:pPr>
          </w:p>
          <w:p w:rsidR="009E0B0C" w:rsidRPr="003B3361" w:rsidRDefault="009E0B0C" w:rsidP="009E0B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9917D6">
              <w:rPr>
                <w:rFonts w:cs="Calibri"/>
                <w:b/>
                <w:bCs/>
              </w:rPr>
              <w:t xml:space="preserve">                      </w:t>
            </w:r>
            <w:r>
              <w:rPr>
                <w:rFonts w:cs="Calibri"/>
                <w:b/>
                <w:bCs/>
              </w:rPr>
              <w:t xml:space="preserve"> </w:t>
            </w:r>
            <w:r w:rsidRPr="009917D6">
              <w:rPr>
                <w:rFonts w:cs="Calibri"/>
                <w:b/>
                <w:bCs/>
              </w:rPr>
              <w:t xml:space="preserve">BUILDINGS: distribution requirement is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 xml:space="preserve">2 </w:t>
            </w:r>
            <w:proofErr w:type="gramStart"/>
            <w:r w:rsidRPr="009917D6">
              <w:rPr>
                <w:rFonts w:cs="Calibri"/>
                <w:b/>
                <w:bCs/>
                <w:color w:val="FF0000"/>
                <w:u w:color="FF0000"/>
              </w:rPr>
              <w:t>BPs</w:t>
            </w:r>
            <w:r w:rsidRPr="009917D6">
              <w:rPr>
                <w:rFonts w:cs="Calibri"/>
                <w:b/>
                <w:bCs/>
              </w:rPr>
              <w:t xml:space="preserve"> ;</w:t>
            </w:r>
            <w:proofErr w:type="gramEnd"/>
            <w:r w:rsidRPr="009917D6">
              <w:rPr>
                <w:rFonts w:cs="Calibri"/>
                <w:b/>
                <w:bCs/>
              </w:rPr>
              <w:t xml:space="preserve">  </w:t>
            </w:r>
            <w:r>
              <w:rPr>
                <w:rFonts w:cs="Calibri"/>
                <w:b/>
                <w:bCs/>
              </w:rPr>
              <w:t xml:space="preserve">            </w:t>
            </w:r>
            <w:r w:rsidRPr="009917D6">
              <w:rPr>
                <w:rFonts w:cs="Calibri"/>
                <w:b/>
                <w:bCs/>
              </w:rPr>
              <w:t xml:space="preserve">   are 2 BPs done?</w:t>
            </w:r>
            <w:r>
              <w:rPr>
                <w:rFonts w:cs="Calibri"/>
                <w:b/>
                <w:bCs/>
              </w:rPr>
              <w:t xml:space="preserve"> </w:t>
            </w:r>
            <w:r w:rsidRPr="009E0B0C">
              <w:rPr>
                <w:rFonts w:cs="Calibri"/>
                <w:b/>
                <w:bCs/>
                <w:color w:val="9BBB59" w:themeColor="accent3"/>
              </w:rPr>
              <w:t>YES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1. Public</w:t>
            </w:r>
            <w:r>
              <w:rPr>
                <w:rFonts w:cs="Calibri"/>
                <w:b/>
                <w:bCs/>
              </w:rPr>
              <w:t xml:space="preserve"> Buildings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ind w:left="260" w:hanging="260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2; &amp; one action </w:t>
            </w:r>
            <w:r>
              <w:rPr>
                <w:rFonts w:cs="Calibri"/>
                <w:b/>
                <w:bCs/>
              </w:rPr>
              <w:t xml:space="preserve"> </w:t>
            </w:r>
            <w:r w:rsidRPr="009917D6">
              <w:rPr>
                <w:rFonts w:cs="Calibri"/>
                <w:b/>
                <w:bCs/>
              </w:rPr>
              <w:t>from actions 3-7</w:t>
            </w:r>
          </w:p>
        </w:tc>
        <w:tc>
          <w:tcPr>
            <w:tcW w:w="810" w:type="dxa"/>
          </w:tcPr>
          <w:p w:rsidR="009E0B0C" w:rsidRDefault="009E0B0C" w:rsidP="009E0B0C">
            <w:pPr>
              <w:spacing w:after="0" w:line="240" w:lineRule="auto"/>
              <w:jc w:val="center"/>
              <w:rPr>
                <w:b/>
              </w:rPr>
            </w:pPr>
          </w:p>
          <w:p w:rsidR="009E0B0C" w:rsidRPr="004036BF" w:rsidRDefault="009E0B0C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9E0B0C" w:rsidRPr="009E0B0C" w:rsidRDefault="00530AA7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@ 1 STAR – </w:t>
            </w:r>
            <w:r w:rsidRPr="00530AA7">
              <w:rPr>
                <w:color w:val="76923C" w:themeColor="accent3" w:themeShade="BF"/>
                <w:sz w:val="20"/>
                <w:szCs w:val="20"/>
              </w:rPr>
              <w:t xml:space="preserve">parking ramp lights updated; lighting upgrades as light burn out 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2. Private</w:t>
            </w:r>
            <w:r>
              <w:rPr>
                <w:rFonts w:cs="Calibri"/>
              </w:rPr>
              <w:t xml:space="preserve"> Buildings 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two actions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3. New</w:t>
            </w:r>
            <w:r>
              <w:rPr>
                <w:rFonts w:cs="Calibri"/>
              </w:rPr>
              <w:t xml:space="preserve"> Green Buildings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action 1 or 2; one from 3-5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4. Lighting/Signals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2 actions with one from 5-8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 w:rsidRPr="009E0B0C">
              <w:rPr>
                <w:sz w:val="20"/>
                <w:szCs w:val="20"/>
              </w:rPr>
              <w:t xml:space="preserve">@ 2 STARS -- 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transitioning over to LED street lights (over 600 lights switched to LED in 2019 – now 50% of all streetlights are LEDs);  the city’s one traffic light has been switched over to LED</w:t>
            </w:r>
          </w:p>
          <w:p w:rsidR="009E0B0C" w:rsidRP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 </w:t>
            </w:r>
            <w:r w:rsidRPr="009E0B0C">
              <w:rPr>
                <w:sz w:val="20"/>
                <w:szCs w:val="20"/>
              </w:rPr>
              <w:t xml:space="preserve">@ 2 STARS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--  LED solar-powered lighting in 2 parking lots; replaced a speed display sign to utilize solar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5. </w:t>
            </w:r>
            <w:r>
              <w:rPr>
                <w:rFonts w:cs="Calibri"/>
              </w:rPr>
              <w:t>Building Redevelopment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Pr="009E0B0C">
              <w:rPr>
                <w:sz w:val="20"/>
                <w:szCs w:val="20"/>
              </w:rPr>
              <w:t xml:space="preserve">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Heritage Preservation Commission; every reasonable effort shall be made to provide a compatible use for a property which requires minimal alteration of the building or site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Pr="009E0B0C">
              <w:rPr>
                <w:sz w:val="20"/>
                <w:szCs w:val="20"/>
              </w:rPr>
              <w:t xml:space="preserve">@ 1 STAR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 xml:space="preserve">1990’s old Jr High assisted by city to become a Cub Foods; 2018 elementary converted to district office &amp; alt. education 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 </w:t>
            </w:r>
            <w:r w:rsidRPr="009E0B0C">
              <w:rPr>
                <w:sz w:val="20"/>
                <w:szCs w:val="20"/>
              </w:rPr>
              <w:t xml:space="preserve">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Neighborhood Conservation District established with infill Design Guidelines to protect, preserve and regulate the unique character of Stillwater's residential neighborhoods</w:t>
            </w:r>
          </w:p>
        </w:tc>
      </w:tr>
      <w:tr w:rsidR="009E0B0C" w:rsidRPr="00483652" w:rsidTr="009E0B0C">
        <w:trPr>
          <w:trHeight w:val="530"/>
        </w:trPr>
        <w:tc>
          <w:tcPr>
            <w:tcW w:w="10998" w:type="dxa"/>
            <w:gridSpan w:val="5"/>
          </w:tcPr>
          <w:p w:rsidR="009E0B0C" w:rsidRDefault="009E0B0C" w:rsidP="009E0B0C">
            <w:pPr>
              <w:spacing w:after="0" w:line="240" w:lineRule="auto"/>
              <w:jc w:val="center"/>
            </w:pPr>
          </w:p>
          <w:p w:rsidR="009E0B0C" w:rsidRPr="003B3361" w:rsidRDefault="009E0B0C" w:rsidP="009E0B0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3B3361">
              <w:rPr>
                <w:b/>
              </w:rPr>
              <w:t xml:space="preserve">LAND USE: </w:t>
            </w:r>
            <w:r w:rsidRPr="003B3361">
              <w:rPr>
                <w:b/>
                <w:color w:val="FF0000"/>
              </w:rPr>
              <w:t>2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                                   are 2 BPs done? </w:t>
            </w:r>
            <w:r w:rsidRPr="009E0B0C">
              <w:rPr>
                <w:b/>
                <w:color w:val="9BBB59" w:themeColor="accent3"/>
              </w:rPr>
              <w:t>YES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6. Comp Plan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</w:tcPr>
          <w:p w:rsidR="009E0B0C" w:rsidRPr="004036BF" w:rsidRDefault="009E0B0C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6.1 @ 1 STAR –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2019 comp plan; 2020 20-yr. plan coming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6.2 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comp plan repeatedly mentioned in City Codes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6.3 @ 1 STAR –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comp plan natural resources &amp; transportation chapters emphasize need for intergovernmental cooperation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6.4 @ 2 STARS –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comp plan calls for maintaining inventory of all ravines and remnant lands, and for developing a policy regarding ravine management; plan to use the NRI information as a basis for updating its current environmental ordinances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7. </w:t>
            </w:r>
            <w:r>
              <w:rPr>
                <w:rFonts w:cs="Calibri"/>
              </w:rPr>
              <w:t>City Growth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7.1 @ 3 STARS –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Cottage Residential (7.5 DUA), Cove Townhouse (14.5 DUA); PUDs require 25+ DUA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lastRenderedPageBreak/>
              <w:t xml:space="preserve">7.2 @ 1 STAR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accessory dwelling units an allowable use in Traditional Residential zoning districts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>8. Mixed Uses</w:t>
            </w:r>
          </w:p>
          <w:p w:rsidR="009E0B0C" w:rsidRPr="00D15FDB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any two actions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8.1 @ 1 STAR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community planning process for mixed use highway district along Hwy 36</w:t>
            </w:r>
          </w:p>
          <w:p w:rsidR="009E0B0C" w:rsidRP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8.5 @ 3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Downtown a mixed use district – office, commercial, residential; apartments integrated into DT in recent years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9. Highway Development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9.1 @ 1 STAR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West Business Park District has established design guidelines and goals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10. Conservation 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10.1 @ 3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2005 Stillwater Annexation Area AUAR focused on natural resource protection (e.g., diverting storm water from Brown's Creek trout stream); 2040 comp plan recommends requiring project proposers to ID all natural resource data from the NRI to be used to ID any necessary setbacks or alignments of potential greenway corridors</w:t>
            </w:r>
          </w:p>
          <w:p w:rsid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10.5 @ 2 STARS -- 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city has conservation easement on long narrow stretch of property (to be a park) along the St. Croix River;  Liberty on the Lake &amp; Legends housing developments have a 50% set aside of pervious area in the form of public open space and private easements</w:t>
            </w:r>
          </w:p>
          <w:p w:rsidR="00E93B06" w:rsidRPr="009E0B0C" w:rsidRDefault="00E93B06" w:rsidP="00C70D2C">
            <w:pPr>
              <w:spacing w:after="0" w:line="240" w:lineRule="auto"/>
              <w:rPr>
                <w:sz w:val="20"/>
                <w:szCs w:val="20"/>
              </w:rPr>
            </w:pPr>
            <w:r w:rsidRPr="00E93B06">
              <w:rPr>
                <w:sz w:val="20"/>
                <w:szCs w:val="20"/>
              </w:rPr>
              <w:t xml:space="preserve">10.7 @ 3 STARS - </w:t>
            </w:r>
            <w:r w:rsidRPr="009F5BFE">
              <w:rPr>
                <w:color w:val="76923C" w:themeColor="accent3" w:themeShade="BF"/>
                <w:sz w:val="20"/>
                <w:szCs w:val="20"/>
              </w:rPr>
              <w:t>Bird City 202</w:t>
            </w:r>
            <w:r w:rsidR="00C70D2C">
              <w:rPr>
                <w:color w:val="76923C" w:themeColor="accent3" w:themeShade="BF"/>
                <w:sz w:val="20"/>
                <w:szCs w:val="20"/>
              </w:rPr>
              <w:t>0</w:t>
            </w:r>
            <w:r w:rsidRPr="009F5BFE">
              <w:rPr>
                <w:color w:val="76923C" w:themeColor="accent3" w:themeShade="BF"/>
                <w:sz w:val="20"/>
                <w:szCs w:val="20"/>
              </w:rPr>
              <w:t xml:space="preserve"> to promote tourism</w:t>
            </w:r>
            <w:r w:rsidRPr="00E93B06">
              <w:rPr>
                <w:color w:val="76923C" w:themeColor="accent3" w:themeShade="BF"/>
                <w:sz w:val="20"/>
                <w:szCs w:val="20"/>
              </w:rPr>
              <w:t>; Migratory Bird Festival</w:t>
            </w:r>
          </w:p>
        </w:tc>
      </w:tr>
      <w:tr w:rsidR="009E0B0C" w:rsidRPr="00483652" w:rsidTr="009E0B0C">
        <w:trPr>
          <w:trHeight w:val="467"/>
        </w:trPr>
        <w:tc>
          <w:tcPr>
            <w:tcW w:w="10998" w:type="dxa"/>
            <w:gridSpan w:val="5"/>
          </w:tcPr>
          <w:p w:rsidR="009E0B0C" w:rsidRDefault="009E0B0C" w:rsidP="009E0B0C">
            <w:pPr>
              <w:spacing w:after="0" w:line="240" w:lineRule="auto"/>
            </w:pPr>
          </w:p>
          <w:p w:rsidR="009E0B0C" w:rsidRPr="003B3361" w:rsidRDefault="009E0B0C" w:rsidP="009E0B0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Pr="003B3361">
              <w:rPr>
                <w:b/>
              </w:rPr>
              <w:t xml:space="preserve">TRANSPORTATION: </w:t>
            </w:r>
            <w:r w:rsidRPr="003B3361">
              <w:rPr>
                <w:b/>
                <w:color w:val="FF0000"/>
              </w:rPr>
              <w:t>2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*;                 are 2 BPs done?  </w:t>
            </w:r>
            <w:r w:rsidRPr="009E0B0C">
              <w:rPr>
                <w:b/>
                <w:color w:val="FF0000"/>
              </w:rPr>
              <w:t>NO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11.</w:t>
            </w:r>
            <w:r>
              <w:rPr>
                <w:rFonts w:cs="Calibri"/>
                <w:b/>
                <w:bCs/>
              </w:rPr>
              <w:t xml:space="preserve"> Living &amp;</w:t>
            </w:r>
            <w:r w:rsidRPr="009917D6">
              <w:rPr>
                <w:rFonts w:cs="Calibri"/>
                <w:b/>
                <w:bCs/>
              </w:rPr>
              <w:t xml:space="preserve"> Complete Streets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&amp; two additional actions</w:t>
            </w:r>
          </w:p>
        </w:tc>
        <w:tc>
          <w:tcPr>
            <w:tcW w:w="810" w:type="dxa"/>
          </w:tcPr>
          <w:p w:rsidR="009E0B0C" w:rsidRDefault="009E0B0C" w:rsidP="009E0B0C">
            <w:pPr>
              <w:spacing w:after="0" w:line="240" w:lineRule="auto"/>
              <w:jc w:val="center"/>
              <w:rPr>
                <w:b/>
              </w:rPr>
            </w:pPr>
          </w:p>
          <w:p w:rsidR="009E0B0C" w:rsidRPr="004036BF" w:rsidRDefault="009E0B0C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11.5 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2015 Trail Plan maps out all existing trails &amp; bike paths, IDs gaps and areas of opportunity to add trails and paths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12. Mobility Options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</w:tcPr>
          <w:p w:rsidR="009E0B0C" w:rsidRDefault="009E0B0C" w:rsidP="009E0B0C">
            <w:pPr>
              <w:spacing w:after="0" w:line="240" w:lineRule="auto"/>
              <w:jc w:val="center"/>
              <w:rPr>
                <w:b/>
              </w:rPr>
            </w:pPr>
          </w:p>
          <w:p w:rsidR="009E0B0C" w:rsidRPr="004036BF" w:rsidRDefault="009E0B0C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12.1 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 xml:space="preserve">Stillwater Trails Master Plan; more bike parking in DT in recent years; a bike station; park and ride lot for bus to DT St. Paul </w:t>
            </w:r>
          </w:p>
          <w:p w:rsidR="009E0B0C" w:rsidRP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12.2 @ 1 STAR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70 to 80 kids biked to school on Bike To School Day in 2018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12.6 @ 1 STAR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Community Thread Connector Loop Mondays 10-3, $3, stops at housing complexes, area businesses, retail stores and other community destinations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13. Fleets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14. TOD / TDM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0B0C" w:rsidRPr="00483652" w:rsidTr="009E0B0C">
        <w:trPr>
          <w:trHeight w:val="503"/>
        </w:trPr>
        <w:tc>
          <w:tcPr>
            <w:tcW w:w="10998" w:type="dxa"/>
            <w:gridSpan w:val="5"/>
          </w:tcPr>
          <w:p w:rsidR="009E0B0C" w:rsidRDefault="009E0B0C" w:rsidP="009E0B0C">
            <w:pPr>
              <w:spacing w:after="0" w:line="240" w:lineRule="auto"/>
            </w:pPr>
          </w:p>
          <w:p w:rsidR="009E0B0C" w:rsidRPr="003B3361" w:rsidRDefault="009E0B0C" w:rsidP="009E0B0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ENVIRONMENTAL MANAGEMENT</w:t>
            </w:r>
            <w:r w:rsidRPr="003B3361">
              <w:rPr>
                <w:b/>
              </w:rPr>
              <w:t xml:space="preserve">: </w:t>
            </w:r>
            <w:r w:rsidRPr="003B3361">
              <w:rPr>
                <w:b/>
                <w:color w:val="FF0000"/>
              </w:rPr>
              <w:t>4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*;      are 4 done?  </w:t>
            </w:r>
            <w:r w:rsidRPr="009E0B0C">
              <w:rPr>
                <w:b/>
                <w:color w:val="9BBB59" w:themeColor="accent3"/>
              </w:rPr>
              <w:t>YES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15. Purchasing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and one additional action</w:t>
            </w:r>
          </w:p>
        </w:tc>
        <w:tc>
          <w:tcPr>
            <w:tcW w:w="810" w:type="dxa"/>
          </w:tcPr>
          <w:p w:rsidR="009E0B0C" w:rsidRDefault="009E0B0C" w:rsidP="009E0B0C">
            <w:pPr>
              <w:spacing w:after="0" w:line="240" w:lineRule="auto"/>
              <w:jc w:val="center"/>
              <w:rPr>
                <w:b/>
              </w:rPr>
            </w:pPr>
          </w:p>
          <w:p w:rsidR="009E0B0C" w:rsidRPr="004036BF" w:rsidRDefault="00530AA7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530AA7" w:rsidRDefault="00530AA7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 @ 2 STARS – </w:t>
            </w:r>
            <w:r w:rsidRPr="00530AA7">
              <w:rPr>
                <w:color w:val="76923C" w:themeColor="accent3" w:themeShade="BF"/>
                <w:sz w:val="20"/>
                <w:szCs w:val="20"/>
              </w:rPr>
              <w:t xml:space="preserve">Sustainable Purchasing Policy passed 2019 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15.2 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clean energy powers 57% of city operations via 2 community solar gardens and 3rd party solar installations on 3 city buildings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16. Trees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</w:tcPr>
          <w:p w:rsidR="009E0B0C" w:rsidRDefault="009E0B0C" w:rsidP="009E0B0C">
            <w:pPr>
              <w:spacing w:after="0" w:line="240" w:lineRule="auto"/>
              <w:jc w:val="center"/>
              <w:rPr>
                <w:b/>
              </w:rPr>
            </w:pPr>
          </w:p>
          <w:p w:rsidR="009E0B0C" w:rsidRPr="004036BF" w:rsidRDefault="009E0B0C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16.2 @ 3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tree protection plan required for concept PUD, preliminary subdivision plan review, grading plan</w:t>
            </w:r>
          </w:p>
          <w:p w:rsid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16.5 @ 3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when tree replacement required, 50%+ must be species indigenous to the area</w:t>
            </w:r>
          </w:p>
          <w:p w:rsidR="00530AA7" w:rsidRPr="009E0B0C" w:rsidRDefault="00530AA7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A523DD">
              <w:rPr>
                <w:sz w:val="20"/>
                <w:szCs w:val="20"/>
              </w:rPr>
              <w:t xml:space="preserve">16.6 @ </w:t>
            </w:r>
            <w:r w:rsidR="00A523DD">
              <w:rPr>
                <w:sz w:val="20"/>
                <w:szCs w:val="20"/>
              </w:rPr>
              <w:t xml:space="preserve">3 </w:t>
            </w:r>
            <w:r w:rsidRPr="00A523DD">
              <w:rPr>
                <w:sz w:val="20"/>
                <w:szCs w:val="20"/>
              </w:rPr>
              <w:t>STAR</w:t>
            </w:r>
            <w:r w:rsidR="00A523DD">
              <w:rPr>
                <w:sz w:val="20"/>
                <w:szCs w:val="20"/>
              </w:rPr>
              <w:t>S</w:t>
            </w:r>
            <w:r w:rsidRPr="00A523DD">
              <w:rPr>
                <w:sz w:val="20"/>
                <w:szCs w:val="20"/>
              </w:rPr>
              <w:t xml:space="preserve"> </w:t>
            </w:r>
            <w:r w:rsidR="00A523DD" w:rsidRPr="00A523DD">
              <w:rPr>
                <w:sz w:val="20"/>
                <w:szCs w:val="20"/>
              </w:rPr>
              <w:t>–</w:t>
            </w:r>
            <w:r w:rsidRPr="00A523DD">
              <w:rPr>
                <w:sz w:val="20"/>
                <w:szCs w:val="20"/>
              </w:rPr>
              <w:t xml:space="preserve"> </w:t>
            </w:r>
            <w:r w:rsidR="00A523DD">
              <w:rPr>
                <w:color w:val="76923C" w:themeColor="accent3" w:themeShade="BF"/>
                <w:sz w:val="20"/>
                <w:szCs w:val="20"/>
              </w:rPr>
              <w:t>EAB Management Plan 2020 and public tree inventory 2018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17. Stormwater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one action</w:t>
            </w:r>
          </w:p>
        </w:tc>
        <w:tc>
          <w:tcPr>
            <w:tcW w:w="810" w:type="dxa"/>
            <w:vAlign w:val="center"/>
          </w:tcPr>
          <w:p w:rsidR="009E0B0C" w:rsidRPr="004036BF" w:rsidRDefault="009E0B0C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 @</w:t>
            </w:r>
            <w:r w:rsidR="00530AA7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STAR </w:t>
            </w:r>
            <w:r w:rsidR="00530AA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30AA7" w:rsidRPr="00530AA7">
              <w:rPr>
                <w:color w:val="76923C" w:themeColor="accent3" w:themeShade="BF"/>
                <w:sz w:val="20"/>
                <w:szCs w:val="20"/>
              </w:rPr>
              <w:t>City council approved MIDS in 2019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17.2 @ 3 STAR –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Blue Star Award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18. Parks &amp; Trails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three actions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18.1 @ 3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2019 park/trail budget of $400,000; 2018 projects included LEDs, reseeding/irrigation, new river park; DT connection to Gateway Bike Trail</w:t>
            </w:r>
          </w:p>
          <w:p w:rsidR="009E0B0C" w:rsidRP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18.3 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32% of the city’s land area is parks and open spaces (16% water; 16% land); 35 acres parks &amp; open space/1,000 residents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18.5 @ 1 STAR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pest management plan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19. Surface Water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ind w:left="350"/>
              <w:rPr>
                <w:rFonts w:cs="Calibri"/>
              </w:rPr>
            </w:pPr>
            <w:r w:rsidRPr="009917D6">
              <w:rPr>
                <w:rFonts w:cs="Calibri"/>
              </w:rPr>
              <w:t>if state public water:  4; and one additional action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ind w:left="350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if </w:t>
            </w:r>
            <w:r w:rsidRPr="009917D6">
              <w:rPr>
                <w:rFonts w:cs="Calibri"/>
                <w:u w:val="single"/>
              </w:rPr>
              <w:t>no</w:t>
            </w:r>
            <w:r w:rsidRPr="009917D6">
              <w:rPr>
                <w:rFonts w:cs="Calibri"/>
              </w:rPr>
              <w:t xml:space="preserve"> state water:  any one action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19.3 @ 2 STARS –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2 lake management plans with metric goals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19.4 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Shoreland Management overlay districts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20. Water / Wastewater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 xml:space="preserve">      1 &amp; 2; and one additional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21. </w:t>
            </w:r>
            <w:proofErr w:type="spellStart"/>
            <w:r w:rsidRPr="009917D6">
              <w:rPr>
                <w:rFonts w:cs="Calibri"/>
              </w:rPr>
              <w:t>Septics</w:t>
            </w:r>
            <w:proofErr w:type="spellEnd"/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21.3 @ 3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City inspect septic tank connections pre-burial; County monitors maintenance, reminds residents to check/empty tank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21.4 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has adopted the County's septic system ordinance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22. Solid Waste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1 or 2; &amp; one from 4-8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  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  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23. Local Air Quality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 </w:t>
            </w:r>
          </w:p>
        </w:tc>
      </w:tr>
      <w:tr w:rsidR="009E0B0C" w:rsidRPr="00483652" w:rsidTr="009E0B0C">
        <w:trPr>
          <w:trHeight w:val="467"/>
        </w:trPr>
        <w:tc>
          <w:tcPr>
            <w:tcW w:w="10998" w:type="dxa"/>
            <w:gridSpan w:val="5"/>
          </w:tcPr>
          <w:p w:rsidR="009E0B0C" w:rsidRDefault="009E0B0C" w:rsidP="009E0B0C">
            <w:pPr>
              <w:spacing w:after="0" w:line="240" w:lineRule="auto"/>
            </w:pPr>
          </w:p>
          <w:p w:rsidR="009E0B0C" w:rsidRPr="003B3361" w:rsidRDefault="009E0B0C" w:rsidP="009E0B0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ECON</w:t>
            </w:r>
            <w:r w:rsidRPr="003B3361">
              <w:rPr>
                <w:b/>
              </w:rPr>
              <w:t xml:space="preserve"> &amp; COM</w:t>
            </w:r>
            <w:r>
              <w:rPr>
                <w:b/>
              </w:rPr>
              <w:t>M DVLP</w:t>
            </w:r>
            <w:r w:rsidRPr="003B3361">
              <w:rPr>
                <w:b/>
              </w:rPr>
              <w:t xml:space="preserve">: </w:t>
            </w:r>
            <w:r w:rsidRPr="003B3361">
              <w:rPr>
                <w:b/>
                <w:color w:val="FF0000"/>
              </w:rPr>
              <w:t>3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*;                      are 3 done?  </w:t>
            </w:r>
            <w:r w:rsidR="009F5BFE" w:rsidRPr="009F5BFE">
              <w:rPr>
                <w:b/>
                <w:color w:val="76923C" w:themeColor="accent3" w:themeShade="BF"/>
              </w:rPr>
              <w:t>YES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 xml:space="preserve">24. Benchmarks &amp; </w:t>
            </w:r>
            <w:r>
              <w:rPr>
                <w:rFonts w:cs="Calibri"/>
                <w:b/>
                <w:bCs/>
              </w:rPr>
              <w:t>Community Engagement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Actions 1 &amp; 2</w:t>
            </w:r>
          </w:p>
        </w:tc>
        <w:tc>
          <w:tcPr>
            <w:tcW w:w="810" w:type="dxa"/>
          </w:tcPr>
          <w:p w:rsidR="009E0B0C" w:rsidRPr="004036BF" w:rsidRDefault="009F5BFE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Default="009F5BFE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 @ 3 STARS – </w:t>
            </w:r>
            <w:r w:rsidRPr="009F5BFE">
              <w:rPr>
                <w:color w:val="76923C" w:themeColor="accent3" w:themeShade="BF"/>
                <w:sz w:val="20"/>
                <w:szCs w:val="20"/>
              </w:rPr>
              <w:t>GreenStep Committee with Sustainable Stillwater monthly</w:t>
            </w:r>
          </w:p>
          <w:p w:rsidR="009F5BFE" w:rsidRPr="009E0B0C" w:rsidRDefault="009F5BFE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F5BFE">
              <w:rPr>
                <w:sz w:val="20"/>
                <w:szCs w:val="20"/>
              </w:rPr>
              <w:t xml:space="preserve">24.2 @ </w:t>
            </w:r>
            <w:r>
              <w:rPr>
                <w:sz w:val="20"/>
                <w:szCs w:val="20"/>
              </w:rPr>
              <w:t xml:space="preserve">1 </w:t>
            </w:r>
            <w:r w:rsidRPr="009F5BFE">
              <w:rPr>
                <w:sz w:val="20"/>
                <w:szCs w:val="20"/>
              </w:rPr>
              <w:t xml:space="preserve">STAR – </w:t>
            </w:r>
            <w:r>
              <w:rPr>
                <w:color w:val="76923C" w:themeColor="accent3" w:themeShade="BF"/>
                <w:sz w:val="20"/>
                <w:szCs w:val="20"/>
              </w:rPr>
              <w:t>GSC mentioned in quarterly newsletter; webpage; Sustainable Stillwater website and social media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25. Green Businesses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</w:tcPr>
          <w:p w:rsidR="009E0B0C" w:rsidRPr="004036BF" w:rsidRDefault="00C70D2C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Default="009F5BFE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25.3 @ 1 STAR – </w:t>
            </w:r>
            <w:r w:rsidRPr="009F5BFE">
              <w:rPr>
                <w:color w:val="76923C" w:themeColor="accent3" w:themeShade="BF"/>
                <w:sz w:val="20"/>
                <w:szCs w:val="20"/>
              </w:rPr>
              <w:t>Bird City 2021 to promote tourism</w:t>
            </w:r>
            <w:r w:rsidRPr="00E93B06">
              <w:rPr>
                <w:color w:val="76923C" w:themeColor="accent3" w:themeShade="BF"/>
                <w:sz w:val="20"/>
                <w:szCs w:val="20"/>
              </w:rPr>
              <w:t>; Migratory Bird Festival</w:t>
            </w:r>
          </w:p>
          <w:p w:rsidR="009F5BFE" w:rsidRPr="009E0B0C" w:rsidRDefault="009F5BFE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E93B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@</w:t>
            </w:r>
            <w:r w:rsidR="00C70D2C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STAR</w:t>
            </w:r>
            <w:r w:rsidR="00C70D2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E93B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93B06" w:rsidRPr="00E93B06">
              <w:rPr>
                <w:color w:val="76923C" w:themeColor="accent3" w:themeShade="BF"/>
                <w:sz w:val="20"/>
                <w:szCs w:val="20"/>
              </w:rPr>
              <w:t>Sustainable Stillwater Green Business Directory lets shoppers align their values by choosing businesses with green, sustainable, and resilient products and practices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26. Renewable Energy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 w:rsidRPr="009E0B0C">
              <w:rPr>
                <w:sz w:val="20"/>
                <w:szCs w:val="20"/>
              </w:rPr>
              <w:t xml:space="preserve"> 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27. Local Food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 </w:t>
            </w:r>
            <w:r w:rsidRPr="009E0B0C">
              <w:rPr>
                <w:sz w:val="20"/>
                <w:szCs w:val="20"/>
              </w:rPr>
              <w:t xml:space="preserve">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Agricultural Preservation District created to maintain ag, hold land for phased urban expansion, preserve open space and natural resource areas</w:t>
            </w:r>
          </w:p>
          <w:p w:rsidR="009E0B0C" w:rsidRPr="009E0B0C" w:rsidRDefault="009E0B0C" w:rsidP="009E0B0C">
            <w:pPr>
              <w:spacing w:after="0" w:line="240" w:lineRule="auto"/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27.2 </w:t>
            </w:r>
            <w:r w:rsidRPr="009E0B0C">
              <w:rPr>
                <w:sz w:val="20"/>
                <w:szCs w:val="20"/>
              </w:rPr>
              <w:t xml:space="preserve">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permits bee keeping permitted in all zoning districts; chickens allowed on all properties &gt; 3 acres, everywhere in RB and RA zoning districts provided they obtain a chicken keeping permit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27.3 </w:t>
            </w:r>
            <w:r w:rsidRPr="009E0B0C">
              <w:rPr>
                <w:sz w:val="20"/>
                <w:szCs w:val="20"/>
              </w:rPr>
              <w:t xml:space="preserve">@ 2 STARS –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community garden (40 plots in 2018); farmers market at Vets Memorial bi-weekly Saturdays June-August</w:t>
            </w:r>
          </w:p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27.4 </w:t>
            </w:r>
            <w:r w:rsidRPr="009E0B0C">
              <w:rPr>
                <w:sz w:val="20"/>
                <w:szCs w:val="20"/>
              </w:rPr>
              <w:t xml:space="preserve">@ 2 STARS --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 xml:space="preserve">River Market Community Co-op;  </w:t>
            </w:r>
            <w:proofErr w:type="spellStart"/>
            <w:r w:rsidRPr="009E0B0C">
              <w:rPr>
                <w:color w:val="76923C" w:themeColor="accent3" w:themeShade="BF"/>
                <w:sz w:val="20"/>
                <w:szCs w:val="20"/>
              </w:rPr>
              <w:t>Axdahl</w:t>
            </w:r>
            <w:proofErr w:type="spellEnd"/>
            <w:r w:rsidRPr="009E0B0C">
              <w:rPr>
                <w:color w:val="76923C" w:themeColor="accent3" w:themeShade="BF"/>
                <w:sz w:val="20"/>
                <w:szCs w:val="20"/>
              </w:rPr>
              <w:t xml:space="preserve"> Garden Farm &amp; Greenhouse, licensed by MN Grown and certified by Food Alliance Midwest, has wholesale accounts with local grocery stores, restaurants, and distributors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28. Business Synergies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9E0B0C" w:rsidRPr="009E0B0C" w:rsidRDefault="009E0B0C" w:rsidP="009E0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0B0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28.3 </w:t>
            </w:r>
            <w:r w:rsidRPr="009E0B0C">
              <w:rPr>
                <w:sz w:val="20"/>
                <w:szCs w:val="20"/>
              </w:rPr>
              <w:t xml:space="preserve">@ 1 STAR --  </w:t>
            </w:r>
            <w:r w:rsidRPr="009E0B0C">
              <w:rPr>
                <w:color w:val="76923C" w:themeColor="accent3" w:themeShade="BF"/>
                <w:sz w:val="20"/>
                <w:szCs w:val="20"/>
              </w:rPr>
              <w:t>shared parking, recycled-content in manufacturing company, business park allows future mixed use, brewery reused as a hotel, permeable parking lot at post office</w:t>
            </w:r>
          </w:p>
        </w:tc>
      </w:tr>
      <w:tr w:rsidR="009E0B0C" w:rsidRPr="00483652" w:rsidTr="009E0B0C">
        <w:tc>
          <w:tcPr>
            <w:tcW w:w="3168" w:type="dxa"/>
            <w:gridSpan w:val="2"/>
          </w:tcPr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29.  Climate Adaptation</w:t>
            </w:r>
          </w:p>
          <w:p w:rsidR="009E0B0C" w:rsidRPr="009917D6" w:rsidRDefault="009E0B0C" w:rsidP="009E0B0C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 1</w:t>
            </w:r>
            <w:r>
              <w:rPr>
                <w:rFonts w:cs="Calibri"/>
                <w:b/>
                <w:bCs/>
              </w:rPr>
              <w:t xml:space="preserve"> at a 2 or 3-star rating</w:t>
            </w:r>
          </w:p>
        </w:tc>
        <w:tc>
          <w:tcPr>
            <w:tcW w:w="810" w:type="dxa"/>
          </w:tcPr>
          <w:p w:rsidR="009E0B0C" w:rsidRPr="004036BF" w:rsidRDefault="009E0B0C" w:rsidP="009E0B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9E0B0C" w:rsidRPr="009E0B0C" w:rsidRDefault="009E0B0C" w:rsidP="009E0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D9583E" w:rsidRPr="00D9583E" w:rsidRDefault="009E0B0C" w:rsidP="00852AF5">
      <w:pPr>
        <w:spacing w:after="0" w:line="240" w:lineRule="auto"/>
        <w:rPr>
          <w:b/>
        </w:rPr>
      </w:pPr>
      <w:r>
        <w:rPr>
          <w:b/>
        </w:rPr>
        <w:t xml:space="preserve">City of Stillwater – </w:t>
      </w:r>
      <w:r w:rsidR="00D9583E" w:rsidRPr="00D9583E">
        <w:rPr>
          <w:b/>
        </w:rPr>
        <w:t>Notable</w:t>
      </w:r>
      <w:r>
        <w:rPr>
          <w:b/>
        </w:rPr>
        <w:t xml:space="preserve"> Actions</w:t>
      </w:r>
      <w:r w:rsidR="00D9583E" w:rsidRPr="00D9583E">
        <w:rPr>
          <w:b/>
        </w:rPr>
        <w:t xml:space="preserve">: </w:t>
      </w:r>
    </w:p>
    <w:p w:rsidR="00D9583E" w:rsidRDefault="00D9583E" w:rsidP="00D9583E">
      <w:pPr>
        <w:pStyle w:val="ListParagraph"/>
        <w:numPr>
          <w:ilvl w:val="0"/>
          <w:numId w:val="6"/>
        </w:numPr>
        <w:spacing w:after="0" w:line="256" w:lineRule="auto"/>
        <w:contextualSpacing w:val="0"/>
        <w:rPr>
          <w:rFonts w:eastAsia="Arial Unicode MS" w:cs="Arial Unicode MS"/>
        </w:rPr>
      </w:pPr>
      <w:r>
        <w:rPr>
          <w:b/>
          <w:bCs/>
        </w:rPr>
        <w:t>Clean energy powers 57%</w:t>
      </w:r>
      <w:r>
        <w:t xml:space="preserve"> of city operations via 2 community solar gardens and 3</w:t>
      </w:r>
      <w:r>
        <w:rPr>
          <w:vertAlign w:val="superscript"/>
        </w:rPr>
        <w:t>rd</w:t>
      </w:r>
      <w:r>
        <w:t xml:space="preserve"> party solar installations on 3 city buildings</w:t>
      </w:r>
    </w:p>
    <w:p w:rsidR="00D9583E" w:rsidRDefault="00D9583E" w:rsidP="00D9583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Neighborhood Conservation District </w:t>
      </w:r>
      <w:r>
        <w:t>established with infill Design Guidelines; West Business Park District has established Design Guidelines and goals</w:t>
      </w:r>
    </w:p>
    <w:p w:rsidR="00D9583E" w:rsidRDefault="00D9583E" w:rsidP="00D9583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Zoning districts include </w:t>
      </w:r>
      <w:r>
        <w:t>Cottage Residential (7.5 dwelling units/acre), Cove Townhouse (14.5 DUA); Planned Unit Developments require 25+ DUA</w:t>
      </w:r>
    </w:p>
    <w:p w:rsidR="00D9583E" w:rsidRDefault="00D9583E" w:rsidP="00D9583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Greenway corridors envisioned </w:t>
      </w:r>
      <w:r>
        <w:t xml:space="preserve">in 2040 Comp Plan requirement of developers to identify all Natural Resource Inventory data so as to determine setbacks, alignments </w:t>
      </w:r>
    </w:p>
    <w:p w:rsidR="00D9583E" w:rsidRDefault="00D9583E" w:rsidP="00D9583E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>
        <w:rPr>
          <w:b/>
          <w:bCs/>
        </w:rPr>
        <w:t xml:space="preserve">50% set aside of pervious area </w:t>
      </w:r>
      <w:r>
        <w:t>in the form of public open space and private easements in Liberty on the Lake &amp; Legends housing developments</w:t>
      </w:r>
      <w:bookmarkStart w:id="0" w:name="_GoBack"/>
      <w:bookmarkEnd w:id="0"/>
    </w:p>
    <w:p w:rsidR="00D9583E" w:rsidRDefault="00D9583E" w:rsidP="00D9583E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>
        <w:rPr>
          <w:b/>
          <w:bCs/>
        </w:rPr>
        <w:t xml:space="preserve">Bird City designation </w:t>
      </w:r>
      <w:r>
        <w:t>February 2020</w:t>
      </w:r>
    </w:p>
    <w:p w:rsidR="00C70D2C" w:rsidRPr="00C70D2C" w:rsidRDefault="00C70D2C" w:rsidP="00D9583E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C70D2C">
        <w:rPr>
          <w:b/>
        </w:rPr>
        <w:t>Green Business Directory</w:t>
      </w:r>
      <w:r w:rsidRPr="00C70D2C">
        <w:rPr>
          <w:b/>
        </w:rPr>
        <w:t xml:space="preserve"> </w:t>
      </w:r>
      <w:r w:rsidRPr="00C70D2C">
        <w:t>hosted by</w:t>
      </w:r>
      <w:r w:rsidRPr="00C70D2C">
        <w:rPr>
          <w:b/>
        </w:rPr>
        <w:t xml:space="preserve"> </w:t>
      </w:r>
      <w:r w:rsidRPr="00C70D2C">
        <w:t>Sustainable Stillwater lets shoppers align their values by choosing businesses with green, sustainable, and resilient products and practices</w:t>
      </w:r>
      <w:r>
        <w:t xml:space="preserve"> and recognizes green businesses</w:t>
      </w:r>
    </w:p>
    <w:p w:rsidR="00D9583E" w:rsidRPr="00852AF5" w:rsidRDefault="00D9583E" w:rsidP="00852AF5">
      <w:pPr>
        <w:spacing w:after="0" w:line="240" w:lineRule="auto"/>
      </w:pPr>
    </w:p>
    <w:sectPr w:rsidR="00D9583E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533"/>
    <w:multiLevelType w:val="hybridMultilevel"/>
    <w:tmpl w:val="6966F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19F8"/>
    <w:multiLevelType w:val="hybridMultilevel"/>
    <w:tmpl w:val="D1F669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767A8"/>
    <w:multiLevelType w:val="hybridMultilevel"/>
    <w:tmpl w:val="A674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2A4481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00CD2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59E8A6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69E475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658E4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4A0F7D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846A77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4CC7E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771705FB"/>
    <w:multiLevelType w:val="hybridMultilevel"/>
    <w:tmpl w:val="5844AF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0DC0"/>
    <w:rsid w:val="000018D1"/>
    <w:rsid w:val="00030102"/>
    <w:rsid w:val="000319F1"/>
    <w:rsid w:val="00037695"/>
    <w:rsid w:val="00054518"/>
    <w:rsid w:val="00086E52"/>
    <w:rsid w:val="000A6A6A"/>
    <w:rsid w:val="000D2C97"/>
    <w:rsid w:val="000E2832"/>
    <w:rsid w:val="000E7A09"/>
    <w:rsid w:val="0014009B"/>
    <w:rsid w:val="001730BD"/>
    <w:rsid w:val="001B7ACE"/>
    <w:rsid w:val="001C5D6E"/>
    <w:rsid w:val="001F19BC"/>
    <w:rsid w:val="001F3BF5"/>
    <w:rsid w:val="0023700E"/>
    <w:rsid w:val="002410CD"/>
    <w:rsid w:val="00245B58"/>
    <w:rsid w:val="00263AA8"/>
    <w:rsid w:val="00297155"/>
    <w:rsid w:val="002D5B53"/>
    <w:rsid w:val="00301A06"/>
    <w:rsid w:val="00304353"/>
    <w:rsid w:val="0034538E"/>
    <w:rsid w:val="00350D3B"/>
    <w:rsid w:val="00361CE2"/>
    <w:rsid w:val="00364100"/>
    <w:rsid w:val="003A12B2"/>
    <w:rsid w:val="003B3361"/>
    <w:rsid w:val="003C7769"/>
    <w:rsid w:val="003D2DB7"/>
    <w:rsid w:val="003E7563"/>
    <w:rsid w:val="004036BF"/>
    <w:rsid w:val="0041345F"/>
    <w:rsid w:val="00413F66"/>
    <w:rsid w:val="00425083"/>
    <w:rsid w:val="004441F4"/>
    <w:rsid w:val="00454640"/>
    <w:rsid w:val="00455CF3"/>
    <w:rsid w:val="00483652"/>
    <w:rsid w:val="00486D57"/>
    <w:rsid w:val="004873BE"/>
    <w:rsid w:val="004D3CC9"/>
    <w:rsid w:val="004E6C73"/>
    <w:rsid w:val="004F0D7C"/>
    <w:rsid w:val="00521AC9"/>
    <w:rsid w:val="00530AA7"/>
    <w:rsid w:val="00556961"/>
    <w:rsid w:val="005761FC"/>
    <w:rsid w:val="005B3BD5"/>
    <w:rsid w:val="005D7AB1"/>
    <w:rsid w:val="005E3F14"/>
    <w:rsid w:val="00606E22"/>
    <w:rsid w:val="00610BDF"/>
    <w:rsid w:val="0061303B"/>
    <w:rsid w:val="00622E5D"/>
    <w:rsid w:val="00630440"/>
    <w:rsid w:val="00661C64"/>
    <w:rsid w:val="00676E9F"/>
    <w:rsid w:val="00680131"/>
    <w:rsid w:val="00686EFA"/>
    <w:rsid w:val="006C4CF3"/>
    <w:rsid w:val="006D3348"/>
    <w:rsid w:val="006D352D"/>
    <w:rsid w:val="006D38BD"/>
    <w:rsid w:val="006D7564"/>
    <w:rsid w:val="00707BE8"/>
    <w:rsid w:val="007457E0"/>
    <w:rsid w:val="007B6E66"/>
    <w:rsid w:val="007E6826"/>
    <w:rsid w:val="00805DDB"/>
    <w:rsid w:val="00815592"/>
    <w:rsid w:val="008166D5"/>
    <w:rsid w:val="0082120C"/>
    <w:rsid w:val="008376F2"/>
    <w:rsid w:val="00852AF5"/>
    <w:rsid w:val="00855919"/>
    <w:rsid w:val="0086307E"/>
    <w:rsid w:val="00864E1B"/>
    <w:rsid w:val="008A7855"/>
    <w:rsid w:val="008C74C8"/>
    <w:rsid w:val="009064BA"/>
    <w:rsid w:val="00911682"/>
    <w:rsid w:val="009150F9"/>
    <w:rsid w:val="009164AD"/>
    <w:rsid w:val="00916AD9"/>
    <w:rsid w:val="0093233F"/>
    <w:rsid w:val="00933951"/>
    <w:rsid w:val="00935EC5"/>
    <w:rsid w:val="00962979"/>
    <w:rsid w:val="009649FB"/>
    <w:rsid w:val="00993757"/>
    <w:rsid w:val="009C1973"/>
    <w:rsid w:val="009E0B0C"/>
    <w:rsid w:val="009F5969"/>
    <w:rsid w:val="009F5BFE"/>
    <w:rsid w:val="00A33801"/>
    <w:rsid w:val="00A523DD"/>
    <w:rsid w:val="00A57D6F"/>
    <w:rsid w:val="00A6311A"/>
    <w:rsid w:val="00A7149B"/>
    <w:rsid w:val="00A75053"/>
    <w:rsid w:val="00AB406F"/>
    <w:rsid w:val="00AD58A6"/>
    <w:rsid w:val="00AE31AD"/>
    <w:rsid w:val="00B01D6C"/>
    <w:rsid w:val="00B45FB0"/>
    <w:rsid w:val="00B539C6"/>
    <w:rsid w:val="00B82554"/>
    <w:rsid w:val="00B929C3"/>
    <w:rsid w:val="00B96026"/>
    <w:rsid w:val="00BB089D"/>
    <w:rsid w:val="00BE1147"/>
    <w:rsid w:val="00BF7916"/>
    <w:rsid w:val="00C01FE9"/>
    <w:rsid w:val="00C65151"/>
    <w:rsid w:val="00C70D2C"/>
    <w:rsid w:val="00C756E3"/>
    <w:rsid w:val="00C87BEC"/>
    <w:rsid w:val="00CD6D05"/>
    <w:rsid w:val="00CD6D0D"/>
    <w:rsid w:val="00D0310E"/>
    <w:rsid w:val="00D138CB"/>
    <w:rsid w:val="00D27FE3"/>
    <w:rsid w:val="00D9583E"/>
    <w:rsid w:val="00DA263E"/>
    <w:rsid w:val="00DB4ABD"/>
    <w:rsid w:val="00DB617F"/>
    <w:rsid w:val="00DC56A6"/>
    <w:rsid w:val="00DE0FD5"/>
    <w:rsid w:val="00DE342D"/>
    <w:rsid w:val="00DF3CDB"/>
    <w:rsid w:val="00E355FA"/>
    <w:rsid w:val="00E57DCE"/>
    <w:rsid w:val="00E831EB"/>
    <w:rsid w:val="00E93B06"/>
    <w:rsid w:val="00EC6585"/>
    <w:rsid w:val="00EE2616"/>
    <w:rsid w:val="00EF510A"/>
    <w:rsid w:val="00F137B9"/>
    <w:rsid w:val="00F27F51"/>
    <w:rsid w:val="00F46B1C"/>
    <w:rsid w:val="00F65A12"/>
    <w:rsid w:val="00F75233"/>
    <w:rsid w:val="00F76718"/>
    <w:rsid w:val="00FB1011"/>
    <w:rsid w:val="00FD63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9670"/>
  <w15:docId w15:val="{E0C1CD53-3CE0-4634-A6ED-D8D08DB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9F1"/>
    <w:pPr>
      <w:ind w:left="720"/>
      <w:contextualSpacing/>
    </w:pPr>
  </w:style>
  <w:style w:type="character" w:styleId="Hyperlink">
    <w:name w:val="Hyperlink"/>
    <w:rsid w:val="009E0B0C"/>
    <w:rPr>
      <w:u w:val="single"/>
    </w:rPr>
  </w:style>
  <w:style w:type="paragraph" w:customStyle="1" w:styleId="Body">
    <w:name w:val="Body"/>
    <w:rsid w:val="009E0B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step.pca.state.mn.us/bp-detail/817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reenstep.pca.state.mn.us/bp-action-detail/8174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eenstep.pca.state.mn.us/media/16" TargetMode="External"/><Relationship Id="rId11" Type="http://schemas.openxmlformats.org/officeDocument/2006/relationships/hyperlink" Target="https://greenstep.pca.state.mn.us/bp-action-detail/819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reenstep.pca.state.mn.us/bp-detail/81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eenstep.pca.state.mn.us/bp-action-detail/81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A3B4-D566-4A83-9A90-90668255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Mroz-Risse, Kristin (MPCA)</cp:lastModifiedBy>
  <cp:revision>2</cp:revision>
  <cp:lastPrinted>2019-05-02T15:16:00Z</cp:lastPrinted>
  <dcterms:created xsi:type="dcterms:W3CDTF">2022-01-07T20:06:00Z</dcterms:created>
  <dcterms:modified xsi:type="dcterms:W3CDTF">2022-01-07T20:06:00Z</dcterms:modified>
</cp:coreProperties>
</file>